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88" w:rsidRDefault="009A599F" w:rsidP="009A599F">
      <w:pPr>
        <w:spacing w:line="560" w:lineRule="exact"/>
        <w:rPr>
          <w:rFonts w:ascii="方正小标宋简体" w:eastAsia="方正小标宋简体" w:hAnsi="方正小标宋简体" w:hint="eastAsia"/>
          <w:b/>
          <w:bCs/>
          <w:sz w:val="30"/>
          <w:szCs w:val="30"/>
        </w:rPr>
      </w:pPr>
      <w:r>
        <w:rPr>
          <w:rFonts w:ascii="方正小标宋简体" w:eastAsia="方正小标宋简体" w:hAnsi="方正小标宋简体" w:hint="eastAsia"/>
          <w:b/>
          <w:bCs/>
          <w:sz w:val="30"/>
          <w:szCs w:val="30"/>
        </w:rPr>
        <w:t>一</w:t>
      </w:r>
      <w:r w:rsidR="00E31988" w:rsidRPr="00E31988">
        <w:rPr>
          <w:rFonts w:ascii="方正小标宋简体" w:eastAsia="方正小标宋简体" w:hAnsi="方正小标宋简体" w:hint="eastAsia"/>
          <w:b/>
          <w:bCs/>
          <w:sz w:val="30"/>
          <w:szCs w:val="30"/>
        </w:rPr>
        <w:t>、最高人民法院、最高人民检察院关于办理危害生产安全刑事案件适用法律若干问题的解释</w:t>
      </w:r>
    </w:p>
    <w:p w:rsidR="009A599F" w:rsidRPr="009A599F" w:rsidRDefault="009A599F" w:rsidP="009A599F">
      <w:pPr>
        <w:spacing w:line="560" w:lineRule="exact"/>
        <w:rPr>
          <w:rFonts w:ascii="方正小标宋简体" w:eastAsia="方正小标宋简体" w:hAnsi="方正小标宋简体" w:hint="eastAsia"/>
          <w:b/>
          <w:bCs/>
          <w:sz w:val="30"/>
          <w:szCs w:val="30"/>
        </w:rPr>
      </w:pPr>
    </w:p>
    <w:p w:rsidR="009A599F" w:rsidRPr="00FD707E" w:rsidRDefault="009A599F" w:rsidP="000A608D">
      <w:pPr>
        <w:pStyle w:val="p0"/>
        <w:widowControl w:val="0"/>
        <w:autoSpaceDN w:val="0"/>
        <w:spacing w:line="560" w:lineRule="exact"/>
        <w:ind w:firstLineChars="1050" w:firstLine="2940"/>
        <w:rPr>
          <w:rFonts w:ascii="楷体_GB2312" w:eastAsia="楷体_GB2312" w:hAnsi="楷体_GB2312" w:hint="eastAsia"/>
          <w:kern w:val="2"/>
          <w:sz w:val="28"/>
          <w:szCs w:val="28"/>
        </w:rPr>
      </w:pPr>
      <w:r w:rsidRPr="00FD707E">
        <w:rPr>
          <w:rFonts w:ascii="楷体_GB2312" w:eastAsia="楷体_GB2312" w:hAnsi="楷体_GB2312" w:hint="eastAsia"/>
          <w:kern w:val="2"/>
          <w:sz w:val="28"/>
          <w:szCs w:val="28"/>
        </w:rPr>
        <w:t>法释〔2015〕22号</w:t>
      </w:r>
    </w:p>
    <w:p w:rsidR="00E31988" w:rsidRPr="00FD707E" w:rsidRDefault="00E31988" w:rsidP="009A599F">
      <w:pPr>
        <w:spacing w:line="560" w:lineRule="exact"/>
        <w:rPr>
          <w:rFonts w:ascii="方正小标宋简体" w:eastAsia="方正小标宋简体" w:hAnsi="方正小标宋简体" w:hint="eastAsia"/>
          <w:bCs/>
          <w:sz w:val="30"/>
          <w:szCs w:val="30"/>
        </w:rPr>
      </w:pP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（2015年11月9日最高人民法院审判委员会第1665次会议、2015年12月9日最高人民检察院第十二届检察委员会第44次会议通过，自2015年12月16日起施行。）</w:t>
      </w:r>
    </w:p>
    <w:p w:rsidR="00E31988" w:rsidRPr="00FD707E" w:rsidRDefault="00E31988" w:rsidP="009A599F">
      <w:pPr>
        <w:pStyle w:val="p0"/>
        <w:widowControl w:val="0"/>
        <w:autoSpaceDN w:val="0"/>
        <w:spacing w:line="560" w:lineRule="exact"/>
        <w:rPr>
          <w:rFonts w:ascii="仿宋_GB2312" w:eastAsia="仿宋_GB2312" w:hAnsi="仿宋_GB2312" w:hint="eastAsia"/>
          <w:kern w:val="2"/>
          <w:sz w:val="28"/>
          <w:szCs w:val="28"/>
        </w:rPr>
      </w:pPr>
      <w:r w:rsidRPr="00FD707E">
        <w:rPr>
          <w:rFonts w:ascii="仿宋_GB2312" w:eastAsia="仿宋_GB2312" w:hAnsi="仿宋_GB2312" w:hint="eastAsia"/>
          <w:color w:val="333333"/>
          <w:sz w:val="28"/>
          <w:szCs w:val="28"/>
        </w:rPr>
        <w:t xml:space="preserve">    </w:t>
      </w:r>
      <w:r w:rsidRPr="00FD707E">
        <w:rPr>
          <w:rFonts w:ascii="仿宋_GB2312" w:eastAsia="仿宋_GB2312" w:hAnsi="仿宋_GB2312" w:hint="eastAsia"/>
          <w:kern w:val="2"/>
          <w:sz w:val="28"/>
          <w:szCs w:val="28"/>
        </w:rPr>
        <w:t>为依法惩治危害生产安全犯罪，根据刑法有关规定，现就办理此类刑事案件适用法律的若干问题解释如下：</w:t>
      </w:r>
    </w:p>
    <w:p w:rsidR="00E31988" w:rsidRPr="00FD707E" w:rsidRDefault="00E31988" w:rsidP="009A599F">
      <w:pPr>
        <w:pStyle w:val="p0"/>
        <w:widowControl w:val="0"/>
        <w:autoSpaceDN w:val="0"/>
        <w:spacing w:line="560" w:lineRule="exact"/>
        <w:rPr>
          <w:rFonts w:ascii="仿宋_GB2312" w:eastAsia="仿宋_GB2312" w:hAnsi="仿宋_GB2312" w:hint="eastAsia"/>
          <w:color w:val="333333"/>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第一条</w:t>
      </w:r>
      <w:r w:rsidRPr="00FD707E">
        <w:rPr>
          <w:rFonts w:ascii="仿宋_GB2312" w:eastAsia="仿宋_GB2312" w:hAnsi="仿宋_GB2312" w:hint="eastAsia"/>
          <w:kern w:val="2"/>
          <w:sz w:val="28"/>
          <w:szCs w:val="28"/>
        </w:rPr>
        <w:t xml:space="preserve"> 刑法第一百三十四条第一款规定的犯罪主体，包括对生产、作业负有组织、指挥或者管理职责的负责人、管理人员、实际控制人、投资人等人员，以及直接从事生产、作业的人员</w:t>
      </w:r>
      <w:r w:rsidRPr="00FD707E">
        <w:rPr>
          <w:rFonts w:ascii="仿宋_GB2312" w:eastAsia="仿宋_GB2312" w:hAnsi="仿宋_GB2312" w:hint="eastAsia"/>
          <w:color w:val="333333"/>
          <w:sz w:val="28"/>
          <w:szCs w:val="28"/>
        </w:rPr>
        <w:t xml:space="preserve">。  </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b/>
          <w:color w:val="333333"/>
          <w:sz w:val="28"/>
          <w:szCs w:val="28"/>
        </w:rPr>
        <w:t xml:space="preserve"> </w:t>
      </w:r>
      <w:r w:rsidRPr="00FD707E">
        <w:rPr>
          <w:rFonts w:ascii="仿宋_GB2312" w:eastAsia="仿宋_GB2312" w:hAnsi="仿宋_GB2312" w:hint="eastAsia"/>
          <w:b/>
          <w:bCs/>
          <w:kern w:val="2"/>
          <w:sz w:val="28"/>
          <w:szCs w:val="28"/>
        </w:rPr>
        <w:t>第二条</w:t>
      </w:r>
      <w:r w:rsidRPr="00FD707E">
        <w:rPr>
          <w:rFonts w:ascii="仿宋_GB2312" w:eastAsia="仿宋_GB2312" w:hAnsi="仿宋_GB2312" w:hint="eastAsia"/>
          <w:kern w:val="2"/>
          <w:sz w:val="28"/>
          <w:szCs w:val="28"/>
        </w:rPr>
        <w:t xml:space="preserve"> 刑法第一百三十四条第二款规定的犯罪主体，包括对生产、作业负有组织、指挥或者管理职责的负责人、管理人员、实际控制人、投资人等人员。</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第三条</w:t>
      </w:r>
      <w:r w:rsidRPr="00FD707E">
        <w:rPr>
          <w:rFonts w:ascii="仿宋_GB2312" w:eastAsia="仿宋_GB2312" w:hAnsi="仿宋_GB2312" w:hint="eastAsia"/>
          <w:kern w:val="2"/>
          <w:sz w:val="28"/>
          <w:szCs w:val="28"/>
        </w:rPr>
        <w:t xml:space="preserve"> 刑法第一百三十五条规定的“直接负责的主管人员和其他直接责任人员”，是指对安全生产设施或者安全生产条件不符合国家规定负有直接责任的生产经营单位负责人、管理人员、实际控制人、投资人，以及其他对安全生产设施或者安全生产条件负有管理、维护职责的人员。  </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第四条</w:t>
      </w:r>
      <w:r w:rsidRPr="00FD707E">
        <w:rPr>
          <w:rFonts w:ascii="仿宋_GB2312" w:eastAsia="仿宋_GB2312" w:hAnsi="仿宋_GB2312" w:hint="eastAsia"/>
          <w:kern w:val="2"/>
          <w:sz w:val="28"/>
          <w:szCs w:val="28"/>
        </w:rPr>
        <w:t xml:space="preserve"> 刑法第一百三十九条之一规定的“负有报告职责的人员”，是指负有组织、指挥或者管理职责的负责人、管理人员、实际控制人、投资人，以及其他负有报告职责的人员。</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lastRenderedPageBreak/>
        <w:t xml:space="preserve"> </w:t>
      </w:r>
      <w:r w:rsidRPr="00FD707E">
        <w:rPr>
          <w:rFonts w:ascii="仿宋_GB2312" w:eastAsia="仿宋_GB2312" w:hAnsi="仿宋_GB2312" w:hint="eastAsia"/>
          <w:b/>
          <w:bCs/>
          <w:kern w:val="2"/>
          <w:sz w:val="28"/>
          <w:szCs w:val="28"/>
        </w:rPr>
        <w:t>第五条</w:t>
      </w:r>
      <w:r w:rsidRPr="00FD707E">
        <w:rPr>
          <w:rFonts w:ascii="仿宋_GB2312" w:eastAsia="仿宋_GB2312" w:hAnsi="仿宋_GB2312" w:hint="eastAsia"/>
          <w:kern w:val="2"/>
          <w:sz w:val="28"/>
          <w:szCs w:val="28"/>
        </w:rPr>
        <w:t xml:space="preserve"> 明知存在事故隐患、继续作业存在危险，仍然违反有关安全管理的规定，实施下列行为之一的，应当认定为刑法第一百三十四条第二款规定的“强令他人违章冒险作业”：</w:t>
      </w:r>
    </w:p>
    <w:p w:rsidR="00E31988" w:rsidRPr="00FD707E" w:rsidRDefault="00E31988" w:rsidP="009A599F">
      <w:pPr>
        <w:pStyle w:val="p0"/>
        <w:widowControl w:val="0"/>
        <w:autoSpaceDN w:val="0"/>
        <w:spacing w:line="560" w:lineRule="exact"/>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（一）利用组织、指挥、管理职权，强制他人违章作业的；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（二）采取威逼、胁迫、恐吓等手段，强制他人违章作业的；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（三）故意掩盖事故隐患，组织他人违章作业的；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（四）其他强令他人违章作业的行为。</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第六条</w:t>
      </w:r>
      <w:r w:rsidRPr="00FD707E">
        <w:rPr>
          <w:rFonts w:ascii="仿宋_GB2312" w:eastAsia="仿宋_GB2312" w:hAnsi="仿宋_GB2312" w:hint="eastAsia"/>
          <w:kern w:val="2"/>
          <w:sz w:val="28"/>
          <w:szCs w:val="28"/>
        </w:rPr>
        <w:t xml:space="preserve"> 实施刑法第一百三十二条、第一百三十四条第一款、第一百三十五条、第一百三十五条之一、第一百三十六条、第一百三十九条规定的行为，因而发生安全事故，具有下列情形之一的，应当认定为“造成严重后果”或者“发生重大伤亡事故或者造成其他严重后果”，对相关责任人员，处三年以下有期徒刑或者拘役：</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（一）造成死亡一人以上，或者重伤三人以上的；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（二）造成直接经济损失一百万元以上的；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（三）其他造成严重后果或者重大安全事故的情形。</w:t>
      </w:r>
    </w:p>
    <w:p w:rsidR="00E31988" w:rsidRPr="00FD707E" w:rsidRDefault="00E31988" w:rsidP="009A599F">
      <w:pPr>
        <w:pStyle w:val="p0"/>
        <w:widowControl w:val="0"/>
        <w:autoSpaceDN w:val="0"/>
        <w:spacing w:line="560" w:lineRule="exact"/>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实施刑法第一百三十四条第二款规定的行为，因而发生安全事故，具有本条第一款规定情形的，应当认定为“发生重大伤亡事故或者造成其他严重后果”，对相关责任人员，处五年以下有期徒刑或者拘役。</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实施刑法第一百三十七条规定的行为，因而发生安全事故，具有本条第一款规定情形的，应当认定为“造成重大安全事故”，对直接责任人员，处五年以下有期徒刑或者拘役，并处罚金。</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实施刑法第一百三十八条规定的行为，因而发生安全事故，具有本条第一款第一项规定情形的，应当认定为“发生重大伤亡事故”，对直接责任人员，处三年以下有期徒刑或者拘役。</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lastRenderedPageBreak/>
        <w:t xml:space="preserve"> </w:t>
      </w:r>
      <w:r w:rsidRPr="00FD707E">
        <w:rPr>
          <w:rFonts w:ascii="仿宋_GB2312" w:eastAsia="仿宋_GB2312" w:hAnsi="仿宋_GB2312" w:hint="eastAsia"/>
          <w:b/>
          <w:bCs/>
          <w:kern w:val="2"/>
          <w:sz w:val="28"/>
          <w:szCs w:val="28"/>
        </w:rPr>
        <w:t>第七条</w:t>
      </w:r>
      <w:r w:rsidRPr="00FD707E">
        <w:rPr>
          <w:rFonts w:ascii="仿宋_GB2312" w:eastAsia="仿宋_GB2312" w:hAnsi="仿宋_GB2312" w:hint="eastAsia"/>
          <w:kern w:val="2"/>
          <w:sz w:val="28"/>
          <w:szCs w:val="28"/>
        </w:rPr>
        <w:t xml:space="preserve"> 实施刑法第一百三十二条、第一百三十四条第一款、第一百三十五条、第一百三十五条之一、第一百三十六条、第一百三十九条规定的行为，因而发生安全事故，具有下列情形之一的，对相关责任人员，处三年以上七年以下有期徒刑：</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（一）造成死亡三人以上或者重伤十人以上，负事故主要责任的；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（二）造成直接经济损失五百万元以上，负事故主要责任的；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（三）其他造成特别严重后果、情节特别恶劣或者后果特别严重的情形。</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实施刑法第一百三十四条第二款规定的行为，因而发生安全事故，具有本条第一款规定情形的，对相关责任人员，处五年以上有期徒刑。</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实施刑法第一百三十七条规定的行为，因而发生安全事故，具有本条第一款规定情形的，对直接责任人员，处五年以上十年以下有期徒刑，并处罚金。</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实施刑法第一百三十八条规定的行为，因而发生安全事故，具有下列情形之一的，对直接责任人员，处三年以上七年以下有期徒刑：</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（一）造成死亡三人以上或者重伤十人以上，负事故主要责任的；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（二）具有本解释第六条第一款第一项规定情形，同时造成直接经济损失五百万元以上并负事故主要责任的，或者同时造成恶劣社会影响的。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第八条</w:t>
      </w:r>
      <w:r w:rsidRPr="00FD707E">
        <w:rPr>
          <w:rFonts w:ascii="仿宋_GB2312" w:eastAsia="仿宋_GB2312" w:hAnsi="仿宋_GB2312" w:hint="eastAsia"/>
          <w:kern w:val="2"/>
          <w:sz w:val="28"/>
          <w:szCs w:val="28"/>
        </w:rPr>
        <w:t xml:space="preserve"> 在安全事故发生后，负有报告职责的人员不报或者谎报事故情况，贻误事故抢救，具有下列情形之一的，应当认定为刑法第</w:t>
      </w:r>
      <w:r w:rsidRPr="00FD707E">
        <w:rPr>
          <w:rFonts w:ascii="仿宋_GB2312" w:eastAsia="仿宋_GB2312" w:hAnsi="仿宋_GB2312" w:hint="eastAsia"/>
          <w:kern w:val="2"/>
          <w:sz w:val="28"/>
          <w:szCs w:val="28"/>
        </w:rPr>
        <w:lastRenderedPageBreak/>
        <w:t>一百三十九条之一规定的“情节严重”：</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（一）导致事故后果扩大，增加死亡一人以上，或者增加重伤三人以上，或者增加直接经济损失一百万元以上的；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（二）实施下列行为之一，致使不能及时有效开展事故抢救的：</w:t>
      </w:r>
    </w:p>
    <w:p w:rsidR="00E31988" w:rsidRPr="00FD707E" w:rsidRDefault="00E31988" w:rsidP="009A599F">
      <w:pPr>
        <w:pStyle w:val="p0"/>
        <w:widowControl w:val="0"/>
        <w:autoSpaceDN w:val="0"/>
        <w:spacing w:line="560" w:lineRule="exact"/>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1.决定不报、迟报、谎报事故情况或者指使、串通有关人员不报、迟报、谎报事故情况的；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2．在事故抢救期间擅离职守或者逃匿的；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3．伪造、破坏事故现场，或者转移、藏匿、毁灭遇难人员尸体，或者转移、藏匿受伤人员的；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4．毁灭、伪造、隐匿与事故有关的图纸、记录、计算机数据等资料以及其他证据的；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（三）其他情节严重的情形。</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具有下列情形之一的，应当认定为刑法第一百三十九条之一规定的“情节特别严重”：</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（一）导致事故后果扩大，增加死亡三人以上，或者增加重伤十人以上，或者增加直接经济损失五百万元以上的；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（二）采用暴力、胁迫、命令等方式阻止他人报告事故情况，导致事故后果扩大的；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（三）其他情节特别严重的情形。</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第九条</w:t>
      </w:r>
      <w:r w:rsidRPr="00FD707E">
        <w:rPr>
          <w:rFonts w:ascii="仿宋_GB2312" w:eastAsia="仿宋_GB2312" w:hAnsi="仿宋_GB2312" w:hint="eastAsia"/>
          <w:kern w:val="2"/>
          <w:sz w:val="28"/>
          <w:szCs w:val="28"/>
        </w:rPr>
        <w:t xml:space="preserve"> 在安全事故发生后，与负有报告职责的人员串通，不报或者谎报事故情况，贻误事故抢救，情节严重的，依照刑法第一百三十九条之一的规定，以共犯论处。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第十条</w:t>
      </w:r>
      <w:r w:rsidRPr="00FD707E">
        <w:rPr>
          <w:rFonts w:ascii="仿宋_GB2312" w:eastAsia="仿宋_GB2312" w:hAnsi="仿宋_GB2312" w:hint="eastAsia"/>
          <w:kern w:val="2"/>
          <w:sz w:val="28"/>
          <w:szCs w:val="28"/>
        </w:rPr>
        <w:t xml:space="preserve"> 在安全事故发生后，直接负责的主管人员和其他直接责任人员故意阻挠开展抢救，导致人员死亡或者重伤，或者为了逃避法</w:t>
      </w:r>
      <w:r w:rsidRPr="00FD707E">
        <w:rPr>
          <w:rFonts w:ascii="仿宋_GB2312" w:eastAsia="仿宋_GB2312" w:hAnsi="仿宋_GB2312" w:hint="eastAsia"/>
          <w:kern w:val="2"/>
          <w:sz w:val="28"/>
          <w:szCs w:val="28"/>
        </w:rPr>
        <w:lastRenderedPageBreak/>
        <w:t>律追究，对被害人进行隐藏、遗弃，致使被害人因无法得到救助而死亡或者重度残疾的，分别依照刑法第二百三十二条、第二百三十四条的规定，以故意杀人罪或者故意伤害罪定罪处罚。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第十一条</w:t>
      </w:r>
      <w:r w:rsidRPr="00FD707E">
        <w:rPr>
          <w:rFonts w:ascii="仿宋_GB2312" w:eastAsia="仿宋_GB2312" w:hAnsi="仿宋_GB2312" w:hint="eastAsia"/>
          <w:kern w:val="2"/>
          <w:sz w:val="28"/>
          <w:szCs w:val="28"/>
        </w:rPr>
        <w:t xml:space="preserve"> 生产不符合保障人身、财产安全的国家标准、行业标准的安全设备，或者明知安全设备不符合保障人身、财产安全的国家标准、行业标准而进行销售，致使发生安全事故，造成严重后果的，依照刑法第一百四十六条的规定，以生产、销售不符合安全标准的产品罪定罪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第十二条</w:t>
      </w:r>
      <w:r w:rsidRPr="00FD707E">
        <w:rPr>
          <w:rFonts w:ascii="仿宋_GB2312" w:eastAsia="仿宋_GB2312" w:hAnsi="仿宋_GB2312" w:hint="eastAsia"/>
          <w:kern w:val="2"/>
          <w:sz w:val="28"/>
          <w:szCs w:val="28"/>
        </w:rPr>
        <w:t xml:space="preserve"> 实施刑法第一百三十二条、第一百三十四条至第一百三十九条之一规定的犯罪行为，具有下列情形之一的，从重处罚：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（一）未依法取得安全许可证件或者安全许可证件过期、被暂扣、吊销、注销后从事生产经营活动的；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（二）关闭、破坏必要的安全监控和报警设备的；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（三）已经发现事故隐患，经有关部门或者个人提出后，仍不采取措施的；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（四）一年内曾因危害生产安全违法犯罪活动受过行政处罚或者刑事处罚的；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（五）采取弄虚作假、行贿等手段，故意逃避、阻挠负有安全监督管理职责的部门实施监督检查的；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（六）安全事故发生后转移财产意图逃避承担责任的；</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（七）其他从重处罚的情形。</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实施前款第五项规定的行为，同时构成刑法第三百八十九条规定的犯罪的，依照数罪并罚的规定处罚。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第十三条</w:t>
      </w:r>
      <w:r w:rsidRPr="00FD707E">
        <w:rPr>
          <w:rFonts w:ascii="仿宋_GB2312" w:eastAsia="仿宋_GB2312" w:hAnsi="仿宋_GB2312" w:hint="eastAsia"/>
          <w:kern w:val="2"/>
          <w:sz w:val="28"/>
          <w:szCs w:val="28"/>
        </w:rPr>
        <w:t xml:space="preserve"> 实施刑法第一百三十二条、第一百三十四条至第一百</w:t>
      </w:r>
      <w:r w:rsidRPr="00FD707E">
        <w:rPr>
          <w:rFonts w:ascii="仿宋_GB2312" w:eastAsia="仿宋_GB2312" w:hAnsi="仿宋_GB2312" w:hint="eastAsia"/>
          <w:kern w:val="2"/>
          <w:sz w:val="28"/>
          <w:szCs w:val="28"/>
        </w:rPr>
        <w:lastRenderedPageBreak/>
        <w:t>三十九条之一规定的犯罪行为，在安全事故发生后积极组织、参与事故抢救，或者积极配合调查、主动赔偿损失的，可以酌情从轻处罚。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第十四条</w:t>
      </w:r>
      <w:r w:rsidRPr="00FD707E">
        <w:rPr>
          <w:rFonts w:ascii="仿宋_GB2312" w:eastAsia="仿宋_GB2312" w:hAnsi="仿宋_GB2312" w:hint="eastAsia"/>
          <w:kern w:val="2"/>
          <w:sz w:val="28"/>
          <w:szCs w:val="28"/>
        </w:rPr>
        <w:t xml:space="preserve"> 国家工作人员违反规定投资入股生产经营，构成本解释规定的有关犯罪的，或者国家工作人员的贪污、受贿犯罪行为与安全事故发生存在关联性的，从重处罚；同时构成贪污、受贿犯罪和危害生产安全犯罪的，依照数罪并罚的规定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第十五条</w:t>
      </w:r>
      <w:r w:rsidRPr="00FD707E">
        <w:rPr>
          <w:rFonts w:ascii="仿宋_GB2312" w:eastAsia="仿宋_GB2312" w:hAnsi="仿宋_GB2312" w:hint="eastAsia"/>
          <w:kern w:val="2"/>
          <w:sz w:val="28"/>
          <w:szCs w:val="28"/>
        </w:rPr>
        <w:t xml:space="preserve"> 国家机关工作人员在履行安全监督管理职责时滥用职权、玩忽职守，致使公共财产、国家和人民利益遭受重大损失的，或者徇私舞弊，对发现的刑事案件依法应当移交司法机关追究刑事责任而不移交，情节严重的，分别依照刑法第三百九十七条、第四百零二条的规定，以滥用职权罪、玩忽职守罪或者徇私舞弊不移交刑事案件罪定罪处罚。</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公司、企业、事业单位的工作人员在依法或者受委托行使安全监督管理职责时滥用职权或者玩忽职守，构成犯罪的，应当依照《全国人民代表大会常务委员会关于〈中华人民共和国刑法〉第九章渎职罪主体适用问题的解释》的规定，适用渎职罪的规定追究刑事责任。</w:t>
      </w:r>
    </w:p>
    <w:p w:rsidR="00E31988" w:rsidRPr="00FD707E"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kern w:val="2"/>
          <w:sz w:val="28"/>
          <w:szCs w:val="28"/>
        </w:rPr>
        <w:t xml:space="preserve"> </w:t>
      </w:r>
      <w:r w:rsidRPr="00FD707E">
        <w:rPr>
          <w:rFonts w:ascii="仿宋_GB2312" w:eastAsia="仿宋_GB2312" w:hAnsi="仿宋_GB2312" w:hint="eastAsia"/>
          <w:b/>
          <w:bCs/>
          <w:kern w:val="2"/>
          <w:sz w:val="28"/>
          <w:szCs w:val="28"/>
        </w:rPr>
        <w:t>第十六条</w:t>
      </w:r>
      <w:r w:rsidRPr="00FD707E">
        <w:rPr>
          <w:rFonts w:ascii="仿宋_GB2312" w:eastAsia="仿宋_GB2312" w:hAnsi="仿宋_GB2312" w:hint="eastAsia"/>
          <w:kern w:val="2"/>
          <w:sz w:val="28"/>
          <w:szCs w:val="28"/>
        </w:rPr>
        <w:t xml:space="preserve"> 对于实施危害生产安全犯罪适用缓刑的犯罪分子，可以根据犯罪情况，禁止其在缓刑考验期限内从事与安全生产相关联的特定活动；对于被判处刑罚的犯罪分子，可以根据犯罪情况和预防再犯罪的需要，禁止其自刑罚执行完毕之日或者假释之日起三年至五年内从事与安全生产相关的职业。</w:t>
      </w:r>
    </w:p>
    <w:p w:rsidR="00E31988" w:rsidRDefault="00E31988" w:rsidP="009A599F">
      <w:pPr>
        <w:pStyle w:val="p0"/>
        <w:widowControl w:val="0"/>
        <w:autoSpaceDN w:val="0"/>
        <w:spacing w:line="560" w:lineRule="exact"/>
        <w:ind w:firstLine="480"/>
        <w:rPr>
          <w:rFonts w:ascii="仿宋_GB2312" w:eastAsia="仿宋_GB2312" w:hAnsi="仿宋_GB2312" w:hint="eastAsia"/>
          <w:kern w:val="2"/>
          <w:sz w:val="28"/>
          <w:szCs w:val="28"/>
        </w:rPr>
      </w:pPr>
      <w:r w:rsidRPr="00FD707E">
        <w:rPr>
          <w:rFonts w:ascii="仿宋_GB2312" w:eastAsia="仿宋_GB2312" w:hAnsi="仿宋_GB2312" w:hint="eastAsia"/>
          <w:b/>
          <w:bCs/>
          <w:kern w:val="2"/>
          <w:sz w:val="28"/>
          <w:szCs w:val="28"/>
        </w:rPr>
        <w:t xml:space="preserve"> 第十七条</w:t>
      </w:r>
      <w:r w:rsidRPr="00FD707E">
        <w:rPr>
          <w:rFonts w:ascii="仿宋_GB2312" w:eastAsia="仿宋_GB2312" w:hAnsi="仿宋_GB2312" w:hint="eastAsia"/>
          <w:kern w:val="2"/>
          <w:sz w:val="28"/>
          <w:szCs w:val="28"/>
        </w:rPr>
        <w:t xml:space="preserve"> 本解释自2015年12月16日起施行。本解释施行后，《最高人民法院、最高人民检察院关于办理危害矿山生产安全刑事案件具体应用法律若干问题的解释》（法释〔2007〕5号）同时废止。最高人</w:t>
      </w:r>
      <w:r w:rsidRPr="00FD707E">
        <w:rPr>
          <w:rFonts w:ascii="仿宋_GB2312" w:eastAsia="仿宋_GB2312" w:hAnsi="仿宋_GB2312" w:hint="eastAsia"/>
          <w:kern w:val="2"/>
          <w:sz w:val="28"/>
          <w:szCs w:val="28"/>
        </w:rPr>
        <w:lastRenderedPageBreak/>
        <w:t>民法院、最高人民检察院此前发布的司法解释和规范性文件与本解释不一致的，以本解释为准。</w:t>
      </w:r>
    </w:p>
    <w:p w:rsidR="009A599F" w:rsidRDefault="009A599F" w:rsidP="009A599F">
      <w:pPr>
        <w:pStyle w:val="p0"/>
        <w:widowControl w:val="0"/>
        <w:autoSpaceDN w:val="0"/>
        <w:spacing w:line="560" w:lineRule="exact"/>
        <w:ind w:firstLine="480"/>
        <w:rPr>
          <w:rFonts w:ascii="仿宋_GB2312" w:eastAsia="仿宋_GB2312" w:hAnsi="仿宋_GB2312" w:hint="eastAsia"/>
          <w:kern w:val="2"/>
          <w:sz w:val="28"/>
          <w:szCs w:val="28"/>
        </w:rPr>
      </w:pPr>
    </w:p>
    <w:p w:rsidR="00E31988" w:rsidRPr="009A599F" w:rsidRDefault="009A599F" w:rsidP="009A599F">
      <w:pPr>
        <w:spacing w:line="560" w:lineRule="exact"/>
        <w:rPr>
          <w:rFonts w:asciiTheme="minorEastAsia" w:eastAsiaTheme="minorEastAsia" w:hAnsiTheme="minorEastAsia" w:hint="eastAsia"/>
          <w:b/>
          <w:bCs/>
          <w:color w:val="000000"/>
          <w:kern w:val="0"/>
          <w:sz w:val="28"/>
          <w:szCs w:val="28"/>
        </w:rPr>
      </w:pPr>
      <w:r w:rsidRPr="009A599F">
        <w:rPr>
          <w:rFonts w:asciiTheme="minorEastAsia" w:eastAsiaTheme="minorEastAsia" w:hAnsiTheme="minorEastAsia" w:hint="eastAsia"/>
          <w:b/>
          <w:color w:val="000000"/>
          <w:kern w:val="0"/>
          <w:sz w:val="28"/>
          <w:szCs w:val="28"/>
        </w:rPr>
        <w:t>附件：</w:t>
      </w:r>
      <w:r w:rsidR="00E31988" w:rsidRPr="009A599F">
        <w:rPr>
          <w:rFonts w:asciiTheme="minorEastAsia" w:eastAsiaTheme="minorEastAsia" w:hAnsiTheme="minorEastAsia" w:hint="eastAsia"/>
          <w:b/>
          <w:bCs/>
          <w:color w:val="000000"/>
          <w:kern w:val="0"/>
          <w:sz w:val="28"/>
          <w:szCs w:val="28"/>
        </w:rPr>
        <w:t>中华人民共和国刑法（节选）</w:t>
      </w:r>
    </w:p>
    <w:p w:rsidR="00E31988" w:rsidRPr="00FD707E" w:rsidRDefault="00E31988" w:rsidP="009A599F">
      <w:pPr>
        <w:spacing w:line="560" w:lineRule="exact"/>
        <w:ind w:firstLineChars="225" w:firstLine="630"/>
        <w:rPr>
          <w:rFonts w:ascii="仿宋_GB2312" w:eastAsia="仿宋_GB2312" w:hAnsi="仿宋_GB2312" w:hint="eastAsia"/>
          <w:sz w:val="28"/>
          <w:szCs w:val="28"/>
        </w:rPr>
      </w:pPr>
      <w:r w:rsidRPr="00FD707E">
        <w:rPr>
          <w:rFonts w:ascii="仿宋_GB2312" w:eastAsia="仿宋_GB2312" w:hAnsi="仿宋_GB2312" w:hint="eastAsia"/>
          <w:sz w:val="28"/>
          <w:szCs w:val="28"/>
        </w:rPr>
        <w:t>（1979年7月1日第五届全国人民代表大会第二次会议通过，1997年3月14日第八届全国人民代表大会第五次会议修订，根据2015年8月29日第十二届全国人民代表大会常务委员会第十六次会议通过的《刑法修正案（九）》修正。）</w:t>
      </w:r>
    </w:p>
    <w:p w:rsidR="00E31988" w:rsidRPr="00FD707E" w:rsidRDefault="00E31988" w:rsidP="009A599F">
      <w:pPr>
        <w:spacing w:line="560" w:lineRule="exact"/>
        <w:ind w:firstLineChars="225" w:firstLine="632"/>
        <w:rPr>
          <w:rFonts w:ascii="仿宋_GB2312" w:eastAsia="仿宋_GB2312" w:hAnsi="仿宋_GB2312" w:hint="eastAsia"/>
          <w:b/>
          <w:color w:val="0000FF"/>
          <w:sz w:val="28"/>
          <w:szCs w:val="28"/>
        </w:rPr>
      </w:pPr>
    </w:p>
    <w:p w:rsidR="00E31988" w:rsidRPr="00FD707E" w:rsidRDefault="00E31988" w:rsidP="009A599F">
      <w:pPr>
        <w:spacing w:line="560" w:lineRule="exact"/>
        <w:ind w:firstLineChars="225" w:firstLine="63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第一百三十二条</w:t>
      </w:r>
      <w:r w:rsidRPr="00FD707E">
        <w:rPr>
          <w:rFonts w:ascii="仿宋_GB2312" w:eastAsia="仿宋_GB2312" w:hAnsi="仿宋_GB2312" w:hint="eastAsia"/>
          <w:sz w:val="28"/>
          <w:szCs w:val="28"/>
        </w:rPr>
        <w:t xml:space="preserve">　【铁路运营安全事故罪】铁路职工违反规章制度，致使发生铁路运营安全事故，造成严重后果的，处三年以下有期徒刑或者拘役；造成特别严重后果的，处三年以上七年以下有期徒刑。</w:t>
      </w:r>
    </w:p>
    <w:p w:rsidR="00E31988" w:rsidRPr="00FD707E" w:rsidRDefault="00E31988" w:rsidP="009A599F">
      <w:pPr>
        <w:spacing w:line="560" w:lineRule="exact"/>
        <w:ind w:firstLineChars="225" w:firstLine="63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第一百三十三条</w:t>
      </w:r>
      <w:r w:rsidRPr="00FD707E">
        <w:rPr>
          <w:rFonts w:ascii="仿宋_GB2312" w:eastAsia="仿宋_GB2312" w:hAnsi="仿宋_GB2312" w:hint="eastAsia"/>
          <w:sz w:val="28"/>
          <w:szCs w:val="28"/>
        </w:rPr>
        <w:t xml:space="preserve">　【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 xml:space="preserve">第一百三十三条之一　</w:t>
      </w:r>
      <w:r w:rsidRPr="00FD707E">
        <w:rPr>
          <w:rFonts w:ascii="仿宋_GB2312" w:eastAsia="仿宋_GB2312" w:hAnsi="仿宋_GB2312" w:hint="eastAsia"/>
          <w:sz w:val="28"/>
          <w:szCs w:val="28"/>
        </w:rPr>
        <w:t>在道路上驾驶机动车，有下列情形之一的，处拘役，并处罚金：</w:t>
      </w:r>
    </w:p>
    <w:p w:rsidR="00E31988" w:rsidRPr="00FD707E" w:rsidRDefault="00E31988" w:rsidP="009A599F">
      <w:pPr>
        <w:spacing w:line="560" w:lineRule="exact"/>
        <w:rPr>
          <w:rFonts w:ascii="仿宋_GB2312" w:eastAsia="仿宋_GB2312" w:hAnsi="仿宋_GB2312" w:hint="eastAsia"/>
          <w:sz w:val="28"/>
          <w:szCs w:val="28"/>
        </w:rPr>
      </w:pPr>
      <w:r w:rsidRPr="00FD707E">
        <w:rPr>
          <w:rFonts w:ascii="仿宋_GB2312" w:eastAsia="仿宋_GB2312" w:hAnsi="仿宋_GB2312" w:hint="eastAsia"/>
          <w:sz w:val="28"/>
          <w:szCs w:val="28"/>
        </w:rPr>
        <w:t xml:space="preserve">    （一）追逐竞驶，情节恶劣的；</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（二）醉酒驾驶机动车的；</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（三）从事校车业务或者旅客运输，严重超过额定乘员载客，或者严重超过规定时速行驶的；</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lastRenderedPageBreak/>
        <w:t>（四）违反危险化学品安全管理规定运输危险化学品，危及公共安全的。</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机动车所有人、管理人对前款第三项、第四项行为负有直接责任的，依照前款的规定处罚。</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有前两款行为，同时构成其他犯罪的，依照处罚较重的规定定罪处罚。</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第一百三十四条</w:t>
      </w:r>
      <w:r w:rsidRPr="00FD707E">
        <w:rPr>
          <w:rFonts w:ascii="仿宋_GB2312" w:eastAsia="仿宋_GB2312" w:hAnsi="仿宋_GB2312" w:hint="eastAsia"/>
          <w:sz w:val="28"/>
          <w:szCs w:val="28"/>
        </w:rPr>
        <w:t xml:space="preserve">　【重大责任事故罪；强令违章冒险作业罪】在生产、作业中违反有关安全管理的规定，因而发生重大伤亡事故或者造成其他严重后果的，处三年以下有期徒刑或者拘役；情节特别恶劣的，处三年以上七年以下有期徒刑。</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强令他人违章冒险作业，因而发生重大伤亡事故或者造成其他严重后果的，处五年以下有期徒刑或者拘役；情节特别恶劣的，处五年以上有期徒刑。”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第一百三十五条</w:t>
      </w:r>
      <w:r w:rsidRPr="00FD707E">
        <w:rPr>
          <w:rFonts w:ascii="仿宋_GB2312" w:eastAsia="仿宋_GB2312" w:hAnsi="仿宋_GB2312" w:hint="eastAsia"/>
          <w:sz w:val="28"/>
          <w:szCs w:val="28"/>
        </w:rPr>
        <w:t xml:space="preserve">　【重大劳动安全事故罪；大型群众性活动重大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第一百三十五条之一</w:t>
      </w:r>
      <w:r w:rsidRPr="00FD707E">
        <w:rPr>
          <w:rFonts w:ascii="仿宋_GB2312" w:eastAsia="仿宋_GB2312" w:hAnsi="仿宋_GB2312" w:hint="eastAsia"/>
          <w:sz w:val="28"/>
          <w:szCs w:val="28"/>
        </w:rPr>
        <w:t xml:space="preserve">　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第一百三十六条</w:t>
      </w:r>
      <w:r w:rsidRPr="00FD707E">
        <w:rPr>
          <w:rFonts w:ascii="仿宋_GB2312" w:eastAsia="仿宋_GB2312" w:hAnsi="仿宋_GB2312" w:hint="eastAsia"/>
          <w:sz w:val="28"/>
          <w:szCs w:val="28"/>
        </w:rPr>
        <w:t xml:space="preserve">　【危险物品肇事罪】违反爆炸性、易燃性、放射性、毒害性、腐蚀性物品的管理规定，在生产、储存、运输、使用</w:t>
      </w:r>
      <w:r w:rsidRPr="00FD707E">
        <w:rPr>
          <w:rFonts w:ascii="仿宋_GB2312" w:eastAsia="仿宋_GB2312" w:hAnsi="仿宋_GB2312" w:hint="eastAsia"/>
          <w:sz w:val="28"/>
          <w:szCs w:val="28"/>
        </w:rPr>
        <w:lastRenderedPageBreak/>
        <w:t>中发生重大事故，造成严重后果的，处三年以下有期徒刑或者拘役；后果特别严重的，处三年以上七年以下有期徒刑。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第一百三十七条</w:t>
      </w:r>
      <w:r w:rsidRPr="00FD707E">
        <w:rPr>
          <w:rFonts w:ascii="仿宋_GB2312" w:eastAsia="仿宋_GB2312" w:hAnsi="仿宋_GB2312" w:hint="eastAsia"/>
          <w:sz w:val="28"/>
          <w:szCs w:val="28"/>
        </w:rPr>
        <w:t xml:space="preserve">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第一百三十八条</w:t>
      </w:r>
      <w:r w:rsidRPr="00FD707E">
        <w:rPr>
          <w:rFonts w:ascii="仿宋_GB2312" w:eastAsia="仿宋_GB2312" w:hAnsi="仿宋_GB2312" w:hint="eastAsia"/>
          <w:sz w:val="28"/>
          <w:szCs w:val="28"/>
        </w:rPr>
        <w:t xml:space="preserve">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第一百三十九条</w:t>
      </w:r>
      <w:r w:rsidRPr="00FD707E">
        <w:rPr>
          <w:rFonts w:ascii="仿宋_GB2312" w:eastAsia="仿宋_GB2312" w:hAnsi="仿宋_GB2312" w:hint="eastAsia"/>
          <w:sz w:val="28"/>
          <w:szCs w:val="28"/>
        </w:rPr>
        <w:t xml:space="preserve">　【消防责任事故罪；不报、谎报安全事故罪】违反消防管理法规，经消防监督机构通知采取改正措施而拒绝执行，造成严重后果的，对直接责任人员，处三年以下有期徒刑或者拘役；后果特别严重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第一百三十九条之一</w:t>
      </w:r>
      <w:r w:rsidRPr="00FD707E">
        <w:rPr>
          <w:rFonts w:ascii="仿宋_GB2312" w:eastAsia="仿宋_GB2312" w:hAnsi="仿宋_GB2312" w:hint="eastAsia"/>
          <w:sz w:val="28"/>
          <w:szCs w:val="28"/>
        </w:rPr>
        <w:t xml:space="preserve">　在安全事故发生后，负有报告职责的人员不报或者谎报事故情况，贻误事故抢救，情节严重的，处三年以下有期徒刑或者拘役；情节特别严重的，处三年以上七年以下有期徒刑。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第一百四十六条</w:t>
      </w:r>
      <w:r w:rsidRPr="00FD707E">
        <w:rPr>
          <w:rFonts w:ascii="仿宋_GB2312" w:eastAsia="仿宋_GB2312" w:hAnsi="仿宋_GB2312" w:hint="eastAsia"/>
          <w:sz w:val="28"/>
          <w:szCs w:val="28"/>
        </w:rPr>
        <w:t xml:space="preserve">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lastRenderedPageBreak/>
        <w:t>第二百三十二条</w:t>
      </w:r>
      <w:r w:rsidRPr="00FD707E">
        <w:rPr>
          <w:rFonts w:ascii="仿宋_GB2312" w:eastAsia="仿宋_GB2312" w:hAnsi="仿宋_GB2312" w:hint="eastAsia"/>
          <w:sz w:val="28"/>
          <w:szCs w:val="28"/>
        </w:rPr>
        <w:t xml:space="preserve">　【故意杀人罪】故意杀人的，处死刑、无期徒刑或者十年以上有期徒刑；情节较轻的，处三年以上十年以下有期徒刑。</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第二百三十三条</w:t>
      </w:r>
      <w:r w:rsidRPr="00FD707E">
        <w:rPr>
          <w:rFonts w:ascii="仿宋_GB2312" w:eastAsia="仿宋_GB2312" w:hAnsi="仿宋_GB2312" w:hint="eastAsia"/>
          <w:sz w:val="28"/>
          <w:szCs w:val="28"/>
        </w:rPr>
        <w:t xml:space="preserve">　【过失致人死亡罪】过失致人死亡的，处三年以上七年以下有期徒刑；情节较轻的，处三年以下有期徒刑。本法另有规定的，依照规定。</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第二百三十四条</w:t>
      </w:r>
      <w:r w:rsidRPr="00FD707E">
        <w:rPr>
          <w:rFonts w:ascii="仿宋_GB2312" w:eastAsia="仿宋_GB2312" w:hAnsi="仿宋_GB2312" w:hint="eastAsia"/>
          <w:sz w:val="28"/>
          <w:szCs w:val="28"/>
        </w:rPr>
        <w:t xml:space="preserve">　【故意伤害罪；组织出卖人体器官罪】故意伤害他人身体的，处三年以下有期徒刑、拘役或者管制。</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犯前款罪，致人重伤的，处三年以上十年以下有期徒刑；致人死亡或者以特别残忍手段致人重伤造成严重残疾的，处十年以上有期徒刑、无期徒刑或者死刑。本法另有规定的，依照规定。</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第三百八十九条</w:t>
      </w:r>
      <w:r w:rsidRPr="00FD707E">
        <w:rPr>
          <w:rFonts w:ascii="仿宋_GB2312" w:eastAsia="仿宋_GB2312" w:hAnsi="仿宋_GB2312" w:hint="eastAsia"/>
          <w:sz w:val="28"/>
          <w:szCs w:val="28"/>
        </w:rPr>
        <w:t xml:space="preserve">　【行贿罪】为谋取不正当利益，给予国家工作人员以财物的，是行贿罪。</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在经往来中，违反国家规定，给予国家工作人员以财物，数额较大的，或者违反国家规定，给予国家工作人员以各种名义的回扣、手续费的，以行贿论处。</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因被勒索给予国家工作人员以财物，没有获得不正当利益的，不是行贿。</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第三百九十七条</w:t>
      </w:r>
      <w:r w:rsidRPr="00FD707E">
        <w:rPr>
          <w:rFonts w:ascii="仿宋_GB2312" w:eastAsia="仿宋_GB2312" w:hAnsi="仿宋_GB2312" w:hint="eastAsia"/>
          <w:sz w:val="28"/>
          <w:szCs w:val="28"/>
        </w:rPr>
        <w:t xml:space="preserve">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rsidR="00E31988" w:rsidRPr="00FD707E" w:rsidRDefault="00E31988" w:rsidP="009A599F">
      <w:pPr>
        <w:spacing w:line="560" w:lineRule="exact"/>
        <w:ind w:firstLineChars="200" w:firstLine="560"/>
        <w:rPr>
          <w:rFonts w:ascii="仿宋_GB2312" w:eastAsia="仿宋_GB2312" w:hAnsi="仿宋_GB2312" w:hint="eastAsia"/>
          <w:sz w:val="28"/>
          <w:szCs w:val="28"/>
        </w:rPr>
      </w:pPr>
      <w:r w:rsidRPr="00FD707E">
        <w:rPr>
          <w:rFonts w:ascii="仿宋_GB2312" w:eastAsia="仿宋_GB2312" w:hAnsi="仿宋_GB2312" w:hint="eastAsia"/>
          <w:sz w:val="28"/>
          <w:szCs w:val="28"/>
        </w:rPr>
        <w:t>国家机关工作人员徇私舞弊，犯前款罪的，处五年以下有期徒刑或者拘役；情节特别严重的，处五年以上十年以下有期徒刑。本法另</w:t>
      </w:r>
      <w:r w:rsidRPr="00FD707E">
        <w:rPr>
          <w:rFonts w:ascii="仿宋_GB2312" w:eastAsia="仿宋_GB2312" w:hAnsi="仿宋_GB2312" w:hint="eastAsia"/>
          <w:sz w:val="28"/>
          <w:szCs w:val="28"/>
        </w:rPr>
        <w:lastRenderedPageBreak/>
        <w:t>有规定的，依照规定。</w:t>
      </w:r>
    </w:p>
    <w:p w:rsidR="00E31988" w:rsidRPr="00FD707E" w:rsidRDefault="00E31988" w:rsidP="009A599F">
      <w:pPr>
        <w:spacing w:line="560" w:lineRule="exact"/>
        <w:ind w:firstLineChars="200" w:firstLine="562"/>
        <w:rPr>
          <w:rFonts w:ascii="仿宋_GB2312" w:eastAsia="仿宋_GB2312" w:hAnsi="仿宋_GB2312" w:hint="eastAsia"/>
          <w:sz w:val="28"/>
          <w:szCs w:val="28"/>
        </w:rPr>
      </w:pPr>
      <w:r w:rsidRPr="00FD707E">
        <w:rPr>
          <w:rFonts w:ascii="仿宋_GB2312" w:eastAsia="仿宋_GB2312" w:hAnsi="仿宋_GB2312" w:hint="eastAsia"/>
          <w:b/>
          <w:sz w:val="28"/>
          <w:szCs w:val="28"/>
        </w:rPr>
        <w:t>第四百零二条</w:t>
      </w:r>
      <w:r w:rsidRPr="00FD707E">
        <w:rPr>
          <w:rFonts w:ascii="仿宋_GB2312" w:eastAsia="仿宋_GB2312" w:hAnsi="仿宋_GB2312" w:hint="eastAsia"/>
          <w:sz w:val="28"/>
          <w:szCs w:val="28"/>
        </w:rPr>
        <w:t xml:space="preserve">　【徇私舞弊不移交刑事案件罪】行政执法人员徇私舞弊，对依法应当移交司法机关追究刑事责任的不移交，情节严重的，处三年以下有期徒刑或者拘役；造成严重后果的，处三年以上七年以下有期徒刑。</w:t>
      </w:r>
    </w:p>
    <w:p w:rsidR="00E31988" w:rsidRPr="00FD707E" w:rsidRDefault="00E31988" w:rsidP="009A599F">
      <w:pPr>
        <w:spacing w:line="560" w:lineRule="exact"/>
        <w:rPr>
          <w:rFonts w:ascii="仿宋_GB2312" w:eastAsia="仿宋_GB2312" w:hAnsi="宋体" w:hint="eastAsia"/>
          <w:sz w:val="28"/>
          <w:szCs w:val="28"/>
        </w:rPr>
      </w:pPr>
    </w:p>
    <w:p w:rsidR="009A599F" w:rsidRDefault="009A599F" w:rsidP="009A599F">
      <w:pPr>
        <w:spacing w:line="560" w:lineRule="exact"/>
        <w:rPr>
          <w:rFonts w:ascii="方正小标宋简体" w:eastAsia="方正小标宋简体" w:hAnsi="方正小标宋简体" w:hint="eastAsia"/>
          <w:b/>
          <w:bCs/>
          <w:sz w:val="30"/>
          <w:szCs w:val="30"/>
        </w:rPr>
      </w:pPr>
      <w:r>
        <w:rPr>
          <w:rFonts w:ascii="方正小标宋简体" w:eastAsia="方正小标宋简体" w:hAnsi="方正小标宋简体" w:hint="eastAsia"/>
          <w:b/>
          <w:bCs/>
          <w:sz w:val="30"/>
          <w:szCs w:val="30"/>
        </w:rPr>
        <w:t>二</w:t>
      </w:r>
      <w:r w:rsidRPr="00E31988">
        <w:rPr>
          <w:rFonts w:ascii="方正小标宋简体" w:eastAsia="方正小标宋简体" w:hAnsi="方正小标宋简体" w:hint="eastAsia"/>
          <w:b/>
          <w:bCs/>
          <w:sz w:val="30"/>
          <w:szCs w:val="30"/>
        </w:rPr>
        <w:t>、《中华人民共和国安全生产法》规定的主要负责人必须履行的法定职责</w:t>
      </w:r>
      <w:r>
        <w:rPr>
          <w:rFonts w:ascii="方正小标宋简体" w:eastAsia="方正小标宋简体" w:hAnsi="方正小标宋简体" w:hint="eastAsia"/>
          <w:b/>
          <w:bCs/>
          <w:sz w:val="30"/>
          <w:szCs w:val="30"/>
        </w:rPr>
        <w:t>和</w:t>
      </w:r>
      <w:r w:rsidRPr="00E31988">
        <w:rPr>
          <w:rFonts w:ascii="方正小标宋简体" w:eastAsia="方正小标宋简体" w:hAnsi="方正小标宋简体" w:hint="eastAsia"/>
          <w:b/>
          <w:bCs/>
          <w:sz w:val="30"/>
          <w:szCs w:val="30"/>
        </w:rPr>
        <w:t>相应处罚条款</w:t>
      </w:r>
    </w:p>
    <w:p w:rsidR="009A599F" w:rsidRPr="00E31988" w:rsidRDefault="009A599F" w:rsidP="009A599F">
      <w:pPr>
        <w:spacing w:line="560" w:lineRule="exact"/>
        <w:rPr>
          <w:rFonts w:ascii="方正小标宋简体" w:eastAsia="方正小标宋简体" w:hAnsi="方正小标宋简体" w:hint="eastAsia"/>
          <w:b/>
          <w:bCs/>
          <w:sz w:val="30"/>
          <w:szCs w:val="30"/>
        </w:rPr>
      </w:pPr>
    </w:p>
    <w:p w:rsidR="009A599F" w:rsidRPr="004A0153" w:rsidRDefault="009A599F" w:rsidP="009A599F">
      <w:pPr>
        <w:widowControl/>
        <w:shd w:val="clear" w:color="auto" w:fill="FFFFFF"/>
        <w:spacing w:line="560" w:lineRule="exact"/>
        <w:ind w:firstLineChars="206" w:firstLine="620"/>
        <w:rPr>
          <w:rFonts w:ascii="仿宋_GB2312" w:eastAsia="仿宋_GB2312" w:hAnsi="宋体" w:cs="宋体" w:hint="eastAsia"/>
          <w:color w:val="333333"/>
          <w:kern w:val="0"/>
          <w:sz w:val="30"/>
          <w:szCs w:val="30"/>
        </w:rPr>
      </w:pPr>
      <w:r w:rsidRPr="00E31988">
        <w:rPr>
          <w:rFonts w:ascii="仿宋_GB2312" w:eastAsia="仿宋_GB2312" w:hAnsi="宋体" w:cs="宋体" w:hint="eastAsia"/>
          <w:b/>
          <w:bCs/>
          <w:kern w:val="0"/>
          <w:sz w:val="30"/>
          <w:szCs w:val="30"/>
        </w:rPr>
        <w:t xml:space="preserve">第十八条 </w:t>
      </w:r>
      <w:r w:rsidRPr="004A0153">
        <w:rPr>
          <w:rFonts w:ascii="仿宋_GB2312" w:eastAsia="仿宋_GB2312" w:hAnsi="宋体" w:cs="宋体" w:hint="eastAsia"/>
          <w:color w:val="333333"/>
          <w:kern w:val="0"/>
          <w:sz w:val="30"/>
          <w:szCs w:val="30"/>
        </w:rPr>
        <w:t>生产经营单位的主要负责人对本单位安全生产工作负有下列职责：</w:t>
      </w:r>
    </w:p>
    <w:p w:rsidR="009A599F" w:rsidRPr="004A0153" w:rsidRDefault="009A599F" w:rsidP="009A599F">
      <w:pPr>
        <w:widowControl/>
        <w:shd w:val="clear" w:color="auto" w:fill="FFFFFF"/>
        <w:spacing w:line="560" w:lineRule="exact"/>
        <w:ind w:firstLineChars="200" w:firstLine="600"/>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（一）建立、健全本单位安全生产责任制；</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（二）组织制定本单位安全生产规章制度和操作规程；</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（三）组织制定并实施本单位安全生产教育和培训计划；</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（四）保证本单位安全生产投入的有效实施；</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（五）督促、检查本单位的安全生产工作，及时消除生产安全事故隐患；</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（六）组织制定并实施本单位的生产安全事故应急救援预案；</w:t>
      </w:r>
    </w:p>
    <w:p w:rsidR="009A599F"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（七）及时、如实报告生产安全事故。</w:t>
      </w:r>
    </w:p>
    <w:p w:rsidR="009A599F" w:rsidRPr="004A0153" w:rsidRDefault="009A599F" w:rsidP="009A599F">
      <w:pPr>
        <w:pStyle w:val="a5"/>
        <w:widowControl/>
        <w:spacing w:line="560" w:lineRule="exact"/>
        <w:ind w:firstLineChars="175" w:firstLine="527"/>
        <w:rPr>
          <w:rFonts w:ascii="仿宋_GB2312" w:eastAsia="仿宋_GB2312" w:hAnsi="宋体" w:hint="eastAsia"/>
          <w:kern w:val="2"/>
          <w:sz w:val="30"/>
          <w:szCs w:val="30"/>
        </w:rPr>
      </w:pPr>
      <w:r w:rsidRPr="00E31988">
        <w:rPr>
          <w:rFonts w:ascii="仿宋_GB2312" w:eastAsia="仿宋_GB2312" w:hAnsi="黑体" w:hint="eastAsia"/>
          <w:b/>
          <w:kern w:val="2"/>
          <w:sz w:val="30"/>
          <w:szCs w:val="30"/>
        </w:rPr>
        <w:t>第九十一条</w:t>
      </w:r>
      <w:r w:rsidRPr="004A0153">
        <w:rPr>
          <w:rFonts w:ascii="仿宋_GB2312" w:eastAsia="仿宋_GB2312" w:hAnsi="黑体" w:hint="eastAsia"/>
          <w:kern w:val="2"/>
          <w:sz w:val="30"/>
          <w:szCs w:val="30"/>
        </w:rPr>
        <w:t xml:space="preserve"> </w:t>
      </w:r>
      <w:r w:rsidRPr="004A0153">
        <w:rPr>
          <w:rFonts w:ascii="仿宋_GB2312" w:eastAsia="仿宋_GB2312" w:hAnsi="宋体" w:hint="eastAsia"/>
          <w:kern w:val="2"/>
          <w:sz w:val="30"/>
          <w:szCs w:val="30"/>
        </w:rPr>
        <w:t>生产经营单位的主要负责人未履行本法规定的安全生产管理职责的，责令限期改正；逾期未改正的，处二万元以上五万元以下的罚款，责令生产经营单位停产停业整顿。</w:t>
      </w:r>
    </w:p>
    <w:p w:rsidR="009A599F" w:rsidRPr="004A0153" w:rsidRDefault="009A599F" w:rsidP="009A599F">
      <w:pPr>
        <w:pStyle w:val="a5"/>
        <w:widowControl/>
        <w:spacing w:line="560" w:lineRule="exact"/>
        <w:ind w:firstLineChars="175" w:firstLine="525"/>
        <w:rPr>
          <w:rFonts w:ascii="仿宋_GB2312" w:eastAsia="仿宋_GB2312" w:hAnsi="宋体" w:hint="eastAsia"/>
          <w:kern w:val="2"/>
          <w:sz w:val="30"/>
          <w:szCs w:val="30"/>
        </w:rPr>
      </w:pPr>
      <w:r w:rsidRPr="004A0153">
        <w:rPr>
          <w:rFonts w:ascii="仿宋_GB2312" w:eastAsia="仿宋_GB2312" w:hAnsi="宋体" w:hint="eastAsia"/>
          <w:kern w:val="2"/>
          <w:sz w:val="30"/>
          <w:szCs w:val="30"/>
        </w:rPr>
        <w:lastRenderedPageBreak/>
        <w:t>生产经营单位的主要负责人有前款违法行为，导致发生生产安全事故的，给予撤职处分；构成犯罪的，依照刑法有关规定追究刑事责任。</w:t>
      </w:r>
    </w:p>
    <w:p w:rsidR="009A599F" w:rsidRPr="004A0153" w:rsidRDefault="009A599F" w:rsidP="009A599F">
      <w:pPr>
        <w:spacing w:line="560" w:lineRule="exact"/>
        <w:ind w:firstLineChars="200" w:firstLine="600"/>
        <w:rPr>
          <w:rFonts w:ascii="仿宋_GB2312" w:eastAsia="仿宋_GB2312" w:hAnsi="宋体" w:hint="eastAsia"/>
          <w:sz w:val="30"/>
          <w:szCs w:val="30"/>
        </w:rPr>
      </w:pPr>
      <w:r w:rsidRPr="004A0153">
        <w:rPr>
          <w:rFonts w:ascii="仿宋_GB2312" w:eastAsia="仿宋_GB2312" w:hAnsi="宋体" w:hint="eastAsia"/>
          <w:sz w:val="30"/>
          <w:szCs w:val="30"/>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rsidR="009A599F" w:rsidRPr="004A0153" w:rsidRDefault="009A599F" w:rsidP="009A599F">
      <w:pPr>
        <w:pStyle w:val="a5"/>
        <w:widowControl/>
        <w:spacing w:line="560" w:lineRule="exact"/>
        <w:ind w:firstLineChars="200" w:firstLine="602"/>
        <w:rPr>
          <w:rFonts w:ascii="仿宋_GB2312" w:eastAsia="仿宋_GB2312" w:hAnsi="黑体" w:hint="eastAsia"/>
          <w:kern w:val="2"/>
          <w:sz w:val="30"/>
          <w:szCs w:val="30"/>
        </w:rPr>
      </w:pPr>
      <w:r w:rsidRPr="00E31988">
        <w:rPr>
          <w:rFonts w:ascii="仿宋_GB2312" w:eastAsia="仿宋_GB2312" w:hAnsi="黑体" w:hint="eastAsia"/>
          <w:b/>
          <w:kern w:val="2"/>
          <w:sz w:val="30"/>
          <w:szCs w:val="30"/>
        </w:rPr>
        <w:t>第九十二条</w:t>
      </w:r>
      <w:r w:rsidRPr="004A0153">
        <w:rPr>
          <w:rFonts w:ascii="仿宋_GB2312" w:eastAsia="仿宋_GB2312" w:hAnsi="黑体" w:hint="eastAsia"/>
          <w:kern w:val="2"/>
          <w:sz w:val="30"/>
          <w:szCs w:val="30"/>
        </w:rPr>
        <w:t xml:space="preserve">  生产经营单位的主要负责人未履行本法规定的安全生产管理职责，导致发生生产安全事故的，由安全生产监督管理部门依照下列规定处以罚款：</w:t>
      </w:r>
    </w:p>
    <w:p w:rsidR="009A599F" w:rsidRPr="004A0153" w:rsidRDefault="009A599F" w:rsidP="009A599F">
      <w:pPr>
        <w:pStyle w:val="a5"/>
        <w:widowControl/>
        <w:spacing w:line="560" w:lineRule="exact"/>
        <w:rPr>
          <w:rFonts w:ascii="仿宋_GB2312" w:eastAsia="仿宋_GB2312" w:hAnsi="黑体" w:hint="eastAsia"/>
          <w:kern w:val="2"/>
          <w:sz w:val="30"/>
          <w:szCs w:val="30"/>
        </w:rPr>
      </w:pPr>
      <w:r w:rsidRPr="004A0153">
        <w:rPr>
          <w:rFonts w:ascii="仿宋_GB2312" w:eastAsia="仿宋_GB2312" w:hAnsi="黑体" w:hint="eastAsia"/>
          <w:kern w:val="2"/>
          <w:sz w:val="30"/>
          <w:szCs w:val="30"/>
        </w:rPr>
        <w:t>（一）发生一般事故的，处上一年年收入百分之三十的罚款；</w:t>
      </w:r>
    </w:p>
    <w:p w:rsidR="009A599F" w:rsidRPr="004A0153" w:rsidRDefault="009A599F" w:rsidP="009A599F">
      <w:pPr>
        <w:pStyle w:val="a5"/>
        <w:widowControl/>
        <w:spacing w:line="560" w:lineRule="exact"/>
        <w:rPr>
          <w:rFonts w:ascii="仿宋_GB2312" w:eastAsia="仿宋_GB2312" w:hAnsi="黑体" w:hint="eastAsia"/>
          <w:kern w:val="2"/>
          <w:sz w:val="30"/>
          <w:szCs w:val="30"/>
        </w:rPr>
      </w:pPr>
      <w:r w:rsidRPr="004A0153">
        <w:rPr>
          <w:rFonts w:ascii="仿宋_GB2312" w:eastAsia="仿宋_GB2312" w:hAnsi="黑体" w:hint="eastAsia"/>
          <w:kern w:val="2"/>
          <w:sz w:val="30"/>
          <w:szCs w:val="30"/>
        </w:rPr>
        <w:t>（二）发生较大事故的，处上一年年收入百分之四十的罚款；</w:t>
      </w:r>
    </w:p>
    <w:p w:rsidR="009A599F" w:rsidRPr="004A0153" w:rsidRDefault="009A599F" w:rsidP="009A599F">
      <w:pPr>
        <w:pStyle w:val="a5"/>
        <w:widowControl/>
        <w:spacing w:line="560" w:lineRule="exact"/>
        <w:rPr>
          <w:rFonts w:ascii="仿宋_GB2312" w:eastAsia="仿宋_GB2312" w:hAnsi="黑体" w:hint="eastAsia"/>
          <w:kern w:val="2"/>
          <w:sz w:val="30"/>
          <w:szCs w:val="30"/>
        </w:rPr>
      </w:pPr>
      <w:r w:rsidRPr="004A0153">
        <w:rPr>
          <w:rFonts w:ascii="仿宋_GB2312" w:eastAsia="仿宋_GB2312" w:hAnsi="黑体" w:hint="eastAsia"/>
          <w:kern w:val="2"/>
          <w:sz w:val="30"/>
          <w:szCs w:val="30"/>
        </w:rPr>
        <w:t>（三）发生重大事故的，处上一年年收入百分之六十的罚款；</w:t>
      </w:r>
    </w:p>
    <w:p w:rsidR="009A599F" w:rsidRDefault="009A599F" w:rsidP="009A599F">
      <w:pPr>
        <w:pStyle w:val="a5"/>
        <w:widowControl/>
        <w:spacing w:line="560" w:lineRule="exact"/>
        <w:rPr>
          <w:rFonts w:ascii="仿宋_GB2312" w:eastAsia="仿宋_GB2312" w:hAnsi="黑体" w:hint="eastAsia"/>
          <w:kern w:val="2"/>
          <w:sz w:val="30"/>
          <w:szCs w:val="30"/>
        </w:rPr>
      </w:pPr>
      <w:r w:rsidRPr="004A0153">
        <w:rPr>
          <w:rFonts w:ascii="仿宋_GB2312" w:eastAsia="仿宋_GB2312" w:hAnsi="黑体" w:hint="eastAsia"/>
          <w:kern w:val="2"/>
          <w:sz w:val="30"/>
          <w:szCs w:val="30"/>
        </w:rPr>
        <w:t>（四）发生特别重大事故的，处上一年年收入百分之八十的罚款。</w:t>
      </w:r>
    </w:p>
    <w:p w:rsidR="009A599F" w:rsidRPr="004A0153" w:rsidRDefault="009A599F" w:rsidP="009A599F">
      <w:pPr>
        <w:pStyle w:val="a5"/>
        <w:widowControl/>
        <w:spacing w:line="560" w:lineRule="exact"/>
        <w:rPr>
          <w:rFonts w:ascii="仿宋_GB2312" w:eastAsia="仿宋_GB2312" w:hAnsi="黑体" w:hint="eastAsia"/>
          <w:kern w:val="2"/>
          <w:sz w:val="30"/>
          <w:szCs w:val="30"/>
        </w:rPr>
      </w:pPr>
    </w:p>
    <w:p w:rsidR="009A599F" w:rsidRDefault="009A599F" w:rsidP="009A599F">
      <w:pPr>
        <w:spacing w:line="560" w:lineRule="exact"/>
        <w:rPr>
          <w:rFonts w:ascii="方正小标宋简体" w:eastAsia="方正小标宋简体" w:hAnsi="方正小标宋简体" w:hint="eastAsia"/>
          <w:b/>
          <w:bCs/>
          <w:sz w:val="30"/>
          <w:szCs w:val="30"/>
        </w:rPr>
      </w:pPr>
      <w:r>
        <w:rPr>
          <w:rFonts w:ascii="方正小标宋简体" w:eastAsia="方正小标宋简体" w:hAnsi="方正小标宋简体" w:hint="eastAsia"/>
          <w:b/>
          <w:bCs/>
          <w:sz w:val="30"/>
          <w:szCs w:val="30"/>
        </w:rPr>
        <w:t>三</w:t>
      </w:r>
      <w:r w:rsidRPr="00E31988">
        <w:rPr>
          <w:rFonts w:ascii="方正小标宋简体" w:eastAsia="方正小标宋简体" w:hAnsi="方正小标宋简体" w:hint="eastAsia"/>
          <w:b/>
          <w:bCs/>
          <w:sz w:val="30"/>
          <w:szCs w:val="30"/>
        </w:rPr>
        <w:t>、《中华人民共和国安全生产法》规定的安全生产管理机构以及安全生产管理人员必须履行的法定职责</w:t>
      </w:r>
      <w:r>
        <w:rPr>
          <w:rFonts w:ascii="方正小标宋简体" w:eastAsia="方正小标宋简体" w:hAnsi="方正小标宋简体" w:hint="eastAsia"/>
          <w:b/>
          <w:bCs/>
          <w:sz w:val="30"/>
          <w:szCs w:val="30"/>
        </w:rPr>
        <w:t>和</w:t>
      </w:r>
      <w:r w:rsidRPr="00E31988">
        <w:rPr>
          <w:rFonts w:ascii="方正小标宋简体" w:eastAsia="方正小标宋简体" w:hAnsi="方正小标宋简体" w:hint="eastAsia"/>
          <w:b/>
          <w:bCs/>
          <w:sz w:val="30"/>
          <w:szCs w:val="30"/>
        </w:rPr>
        <w:t>相应处罚条款</w:t>
      </w:r>
    </w:p>
    <w:p w:rsidR="009A599F" w:rsidRPr="00E31988" w:rsidRDefault="009A599F" w:rsidP="009A599F">
      <w:pPr>
        <w:spacing w:line="560" w:lineRule="exact"/>
        <w:rPr>
          <w:rFonts w:ascii="方正小标宋简体" w:eastAsia="方正小标宋简体" w:hAnsi="方正小标宋简体" w:hint="eastAsia"/>
          <w:b/>
          <w:bCs/>
          <w:sz w:val="30"/>
          <w:szCs w:val="30"/>
        </w:rPr>
      </w:pPr>
    </w:p>
    <w:p w:rsidR="009A599F" w:rsidRPr="004A0153" w:rsidRDefault="009A599F" w:rsidP="009A599F">
      <w:pPr>
        <w:widowControl/>
        <w:shd w:val="clear" w:color="auto" w:fill="FFFFFF"/>
        <w:spacing w:line="560" w:lineRule="exact"/>
        <w:ind w:firstLineChars="206" w:firstLine="620"/>
        <w:rPr>
          <w:rFonts w:ascii="仿宋_GB2312" w:eastAsia="仿宋_GB2312" w:hAnsi="宋体" w:cs="宋体" w:hint="eastAsia"/>
          <w:color w:val="333333"/>
          <w:kern w:val="0"/>
          <w:sz w:val="30"/>
          <w:szCs w:val="30"/>
        </w:rPr>
      </w:pPr>
      <w:r w:rsidRPr="00E31988">
        <w:rPr>
          <w:rFonts w:ascii="仿宋_GB2312" w:eastAsia="仿宋_GB2312" w:hAnsi="宋体" w:cs="宋体" w:hint="eastAsia"/>
          <w:b/>
          <w:bCs/>
          <w:kern w:val="0"/>
          <w:sz w:val="30"/>
          <w:szCs w:val="30"/>
        </w:rPr>
        <w:t xml:space="preserve">第二十二条 </w:t>
      </w:r>
      <w:r w:rsidRPr="004A0153">
        <w:rPr>
          <w:rFonts w:ascii="仿宋_GB2312" w:eastAsia="仿宋_GB2312" w:hAnsi="宋体" w:cs="宋体" w:hint="eastAsia"/>
          <w:bCs/>
          <w:kern w:val="0"/>
          <w:sz w:val="30"/>
          <w:szCs w:val="30"/>
        </w:rPr>
        <w:t xml:space="preserve"> </w:t>
      </w:r>
      <w:r w:rsidRPr="004A0153">
        <w:rPr>
          <w:rFonts w:ascii="仿宋_GB2312" w:eastAsia="仿宋_GB2312" w:hAnsi="宋体" w:cs="宋体" w:hint="eastAsia"/>
          <w:color w:val="333333"/>
          <w:kern w:val="0"/>
          <w:sz w:val="30"/>
          <w:szCs w:val="30"/>
        </w:rPr>
        <w:t>生产经营单位的安全生产管理机构以及安全生产管理人员履行下列职责：</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（一）组织或者参与拟订本单位安全生产规章制度、操作规程和生产安全事故应急救援预案；</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lastRenderedPageBreak/>
        <w:t>（二）组织或者参与本单位安全生产教育和培训，如实记录安全生产教育和培训情况；</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（三）督促落实本单位重大危险源的安全管理措施；</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（四）组织或者参与本单位应急救援演练；</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（五）检查本单位的安全生产状况，及时排查生产安全事故隐患，提出改进安全生产管理的建议；</w:t>
      </w:r>
    </w:p>
    <w:p w:rsidR="009A599F" w:rsidRPr="004A0153" w:rsidRDefault="009A599F" w:rsidP="009A599F">
      <w:pPr>
        <w:widowControl/>
        <w:shd w:val="clear" w:color="auto" w:fill="FFFFFF"/>
        <w:spacing w:line="560" w:lineRule="exact"/>
        <w:ind w:firstLineChars="206" w:firstLine="618"/>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（六）制止和纠正违章指挥、强令冒险作业、违反操作规程的行为；</w:t>
      </w:r>
    </w:p>
    <w:p w:rsidR="009A599F" w:rsidRPr="004A0153" w:rsidRDefault="009A599F" w:rsidP="009A599F">
      <w:pPr>
        <w:spacing w:line="560" w:lineRule="exact"/>
        <w:ind w:firstLineChars="200" w:firstLine="600"/>
        <w:rPr>
          <w:rFonts w:ascii="仿宋_GB2312" w:eastAsia="仿宋_GB2312" w:hAnsi="宋体" w:cs="宋体" w:hint="eastAsia"/>
          <w:color w:val="333333"/>
          <w:kern w:val="0"/>
          <w:sz w:val="30"/>
          <w:szCs w:val="30"/>
        </w:rPr>
      </w:pPr>
      <w:r w:rsidRPr="004A0153">
        <w:rPr>
          <w:rFonts w:ascii="仿宋_GB2312" w:eastAsia="仿宋_GB2312" w:hAnsi="宋体" w:cs="宋体" w:hint="eastAsia"/>
          <w:color w:val="333333"/>
          <w:kern w:val="0"/>
          <w:sz w:val="30"/>
          <w:szCs w:val="30"/>
        </w:rPr>
        <w:t>（七）督促落实本单位安全生产整改措施。</w:t>
      </w:r>
    </w:p>
    <w:p w:rsidR="009A599F" w:rsidRDefault="009A599F" w:rsidP="009A599F">
      <w:pPr>
        <w:spacing w:line="560" w:lineRule="exact"/>
        <w:ind w:firstLineChars="200" w:firstLine="602"/>
        <w:rPr>
          <w:rFonts w:ascii="仿宋_GB2312" w:eastAsia="仿宋_GB2312" w:hAnsi="黑体" w:hint="eastAsia"/>
          <w:sz w:val="30"/>
          <w:szCs w:val="30"/>
        </w:rPr>
      </w:pPr>
      <w:r w:rsidRPr="00E31988">
        <w:rPr>
          <w:rFonts w:ascii="仿宋_GB2312" w:eastAsia="仿宋_GB2312" w:hAnsi="黑体" w:hint="eastAsia"/>
          <w:b/>
          <w:sz w:val="30"/>
          <w:szCs w:val="30"/>
        </w:rPr>
        <w:t xml:space="preserve">第九十三条 </w:t>
      </w:r>
      <w:r w:rsidRPr="004A0153">
        <w:rPr>
          <w:rFonts w:ascii="仿宋_GB2312" w:eastAsia="仿宋_GB2312" w:hAnsi="黑体" w:hint="eastAsia"/>
          <w:sz w:val="30"/>
          <w:szCs w:val="30"/>
        </w:rPr>
        <w:t xml:space="preserve"> 生产经营单位的安全生产管理人员未履行本法规定的安全生产管理职责的，责令限期改正；导致发生生产安全事故的，暂停或者撤销其与安全生产有关的资格；构成犯罪的，依照刑法有关规定追究刑事责任。</w:t>
      </w:r>
    </w:p>
    <w:p w:rsidR="00E31988" w:rsidRPr="009A599F" w:rsidRDefault="00E31988" w:rsidP="009A599F">
      <w:pPr>
        <w:spacing w:line="560" w:lineRule="exact"/>
        <w:ind w:firstLineChars="200" w:firstLine="480"/>
        <w:rPr>
          <w:sz w:val="24"/>
          <w:szCs w:val="24"/>
        </w:rPr>
      </w:pPr>
    </w:p>
    <w:sectPr w:rsidR="00E31988" w:rsidRPr="009A599F" w:rsidSect="00710D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A4E" w:rsidRDefault="001D6A4E" w:rsidP="00E91A0B">
      <w:r>
        <w:separator/>
      </w:r>
    </w:p>
  </w:endnote>
  <w:endnote w:type="continuationSeparator" w:id="1">
    <w:p w:rsidR="001D6A4E" w:rsidRDefault="001D6A4E" w:rsidP="00E91A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A4E" w:rsidRDefault="001D6A4E" w:rsidP="00E91A0B">
      <w:r>
        <w:separator/>
      </w:r>
    </w:p>
  </w:footnote>
  <w:footnote w:type="continuationSeparator" w:id="1">
    <w:p w:rsidR="001D6A4E" w:rsidRDefault="001D6A4E" w:rsidP="00E91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1A0B"/>
    <w:rsid w:val="00032B12"/>
    <w:rsid w:val="000A608D"/>
    <w:rsid w:val="001814DB"/>
    <w:rsid w:val="001952EB"/>
    <w:rsid w:val="001D6A4E"/>
    <w:rsid w:val="00417585"/>
    <w:rsid w:val="004A0153"/>
    <w:rsid w:val="00710D7A"/>
    <w:rsid w:val="007E2735"/>
    <w:rsid w:val="009A599F"/>
    <w:rsid w:val="00A875FB"/>
    <w:rsid w:val="00CF2A9F"/>
    <w:rsid w:val="00E31988"/>
    <w:rsid w:val="00E91A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0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1A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91A0B"/>
    <w:rPr>
      <w:sz w:val="18"/>
      <w:szCs w:val="18"/>
    </w:rPr>
  </w:style>
  <w:style w:type="paragraph" w:styleId="a4">
    <w:name w:val="footer"/>
    <w:basedOn w:val="a"/>
    <w:link w:val="Char0"/>
    <w:uiPriority w:val="99"/>
    <w:semiHidden/>
    <w:unhideWhenUsed/>
    <w:rsid w:val="00E91A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91A0B"/>
    <w:rPr>
      <w:sz w:val="18"/>
      <w:szCs w:val="18"/>
    </w:rPr>
  </w:style>
  <w:style w:type="paragraph" w:styleId="a5">
    <w:name w:val="Plain Text"/>
    <w:basedOn w:val="a"/>
    <w:link w:val="Char1"/>
    <w:uiPriority w:val="99"/>
    <w:rsid w:val="004A0153"/>
    <w:rPr>
      <w:rFonts w:ascii="宋体" w:hAnsi="Courier New"/>
      <w:kern w:val="0"/>
      <w:sz w:val="20"/>
      <w:szCs w:val="20"/>
    </w:rPr>
  </w:style>
  <w:style w:type="character" w:customStyle="1" w:styleId="Char1">
    <w:name w:val="纯文本 Char"/>
    <w:basedOn w:val="a0"/>
    <w:link w:val="a5"/>
    <w:uiPriority w:val="99"/>
    <w:rsid w:val="004A0153"/>
    <w:rPr>
      <w:rFonts w:ascii="宋体" w:eastAsia="宋体" w:hAnsi="Courier New" w:cs="Times New Roman"/>
      <w:kern w:val="0"/>
      <w:sz w:val="20"/>
      <w:szCs w:val="20"/>
    </w:rPr>
  </w:style>
  <w:style w:type="paragraph" w:customStyle="1" w:styleId="p0">
    <w:name w:val="p0"/>
    <w:basedOn w:val="a"/>
    <w:rsid w:val="00E31988"/>
    <w:pPr>
      <w:widowControl/>
    </w:pPr>
    <w:rPr>
      <w:rFonts w:ascii="Times New Roman" w:hAnsi="Times New Roman"/>
      <w:kern w:val="0"/>
      <w:szCs w:val="21"/>
    </w:rPr>
  </w:style>
  <w:style w:type="paragraph" w:styleId="a6">
    <w:name w:val="List Paragraph"/>
    <w:basedOn w:val="a"/>
    <w:uiPriority w:val="34"/>
    <w:qFormat/>
    <w:rsid w:val="009A59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1065</Words>
  <Characters>6072</Characters>
  <Application>Microsoft Office Word</Application>
  <DocSecurity>0</DocSecurity>
  <Lines>50</Lines>
  <Paragraphs>14</Paragraphs>
  <ScaleCrop>false</ScaleCrop>
  <Company>Microsoft</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胡思成</cp:lastModifiedBy>
  <cp:revision>8</cp:revision>
  <dcterms:created xsi:type="dcterms:W3CDTF">2016-01-12T06:32:00Z</dcterms:created>
  <dcterms:modified xsi:type="dcterms:W3CDTF">2016-01-12T08:21:00Z</dcterms:modified>
</cp:coreProperties>
</file>